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7A4F" w14:textId="51918072" w:rsidR="005B1E37" w:rsidRPr="00CC1214" w:rsidRDefault="0036403C" w:rsidP="009B5A28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</w:pP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ACORD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consultare,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transmitere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prelucrare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informațiilor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bazele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Ministerului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Finanțelor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Publice,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Agenția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Națională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Administrare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Fiscală</w:t>
      </w:r>
    </w:p>
    <w:p w14:paraId="678DB83C" w14:textId="2A273944" w:rsidR="0036403C" w:rsidRPr="00CC1214" w:rsidRDefault="0036403C" w:rsidP="009B5A28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</w:pP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precum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Personal,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aparținând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4"/>
          <w:szCs w:val="24"/>
          <w:lang w:val="ro-RO"/>
          <w14:ligatures w14:val="none"/>
        </w:rPr>
        <w:t>Clientului</w:t>
      </w:r>
    </w:p>
    <w:p w14:paraId="42E1D374" w14:textId="70844432" w:rsidR="0036403C" w:rsidRPr="00CC1214" w:rsidRDefault="00CC1214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</w:p>
    <w:p w14:paraId="6C79D411" w14:textId="5B8B9BE1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Nr.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7C1FD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_____________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7C1FD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_________2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02</w:t>
      </w:r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5</w:t>
      </w:r>
    </w:p>
    <w:p w14:paraId="39248F53" w14:textId="77777777" w:rsidR="007C1FD2" w:rsidRPr="00CC1214" w:rsidRDefault="007C1FD2" w:rsidP="009B5A28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</w:pPr>
    </w:p>
    <w:p w14:paraId="18C98298" w14:textId="40127AEA" w:rsidR="0036403C" w:rsidRPr="00CC1214" w:rsidRDefault="0036403C" w:rsidP="009B5A28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Subsemnatul/a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b/>
          <w:bCs/>
          <w:color w:val="4A4A4A"/>
          <w:kern w:val="0"/>
          <w:sz w:val="24"/>
          <w:szCs w:val="24"/>
          <w:lang w:val="ro-RO"/>
          <w14:ligatures w14:val="none"/>
        </w:rPr>
        <w:t>____________________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domiciliul/sediul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________________________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identificat/a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CI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7C1FD2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seria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nr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___________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emis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________________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data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____________</w:t>
      </w:r>
      <w:r w:rsidR="007C1FD2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având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CIF/NIF(CNP,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CUI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pentru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persoane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fizice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persoane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fizice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autorizate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rezidente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nerezidente)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___________________________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în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calitate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Client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declar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în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mod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expres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următoarele</w:t>
      </w: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:</w:t>
      </w:r>
    </w:p>
    <w:p w14:paraId="6BC770EB" w14:textId="77777777" w:rsidR="007C1FD2" w:rsidRPr="00CC1214" w:rsidRDefault="007C1FD2" w:rsidP="009B5A28">
      <w:pPr>
        <w:shd w:val="clear" w:color="auto" w:fill="FEFEFE"/>
        <w:spacing w:after="0" w:line="240" w:lineRule="auto"/>
        <w:jc w:val="both"/>
        <w:outlineLvl w:val="2"/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</w:pPr>
    </w:p>
    <w:p w14:paraId="05A3C2C9" w14:textId="2FEE4494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A.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Declarații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i/>
          <w:iCs/>
          <w:color w:val="363636"/>
          <w:kern w:val="0"/>
          <w:sz w:val="21"/>
          <w:szCs w:val="21"/>
          <w:lang w:val="ro-RO"/>
          <w14:ligatures w14:val="none"/>
        </w:rPr>
        <w:t>consultarea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informațiilor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bazele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Agenției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Naționale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Administrare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Fiscală</w:t>
      </w:r>
    </w:p>
    <w:p w14:paraId="10966A0C" w14:textId="77777777" w:rsidR="007C1FD2" w:rsidRPr="00CC1214" w:rsidRDefault="007C1FD2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76744A05" w14:textId="59D47EC8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fost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Societatea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>WE</w:t>
      </w:r>
      <w:r w:rsid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>FINANCE</w:t>
      </w:r>
      <w:r w:rsid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>IFN</w:t>
      </w:r>
      <w:r w:rsid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7C1FD2" w:rsidRPr="00CC1214">
        <w:rPr>
          <w:rFonts w:ascii="Segoe UI" w:eastAsia="Times New Roman" w:hAnsi="Segoe UI" w:cs="Segoe UI"/>
          <w:b/>
          <w:bCs/>
          <w:color w:val="4A4A4A"/>
          <w:kern w:val="0"/>
          <w:sz w:val="21"/>
          <w:szCs w:val="21"/>
          <w:lang w:val="ro-RO"/>
          <w14:ligatures w14:val="none"/>
        </w:rPr>
        <w:t>S.A.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(denumită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urmează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„Destinatarul”)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dorește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consulte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pe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o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durată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maximă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5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zile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lucrătoare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semnării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prezentului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acord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prelucreze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informațiile,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inclusiv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indicate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jos,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înregistrate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subscrisei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evidențele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Ministerului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Finanțelor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Publice,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Agenția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CC1214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Națională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Administrare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Fiscală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(denumită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urmează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„ANAF”)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scopul: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inițierii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derulării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relațiilor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contractuale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specifice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activității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creditare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realizării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intereselor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legitime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și/sau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(iii)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îndeplinirii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obligațiilor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revin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inclusiv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administrarea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riscurilor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derivând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administrative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emise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autoritățile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competente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aplicarea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legii:</w:t>
      </w:r>
    </w:p>
    <w:p w14:paraId="717EA2CF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66489A13" w14:textId="604C881C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fizice/persoanei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fizice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activitate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autorizată: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prenumele,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domiciliu/reședința,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codul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numeric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personal/cod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unic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A72CCB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numărul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fiscală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(NIF),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serie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număr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cazul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nerezidente;</w:t>
      </w:r>
    </w:p>
    <w:p w14:paraId="7780EAF6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0A4BB946" w14:textId="26B6E0D9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denumirea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formei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profesiei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realizare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veniturilor,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codul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fiscală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formei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profesiei/de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realizare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veniturilor,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adresa/sediul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formei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profesiei/de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realizare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veniturilor;</w:t>
      </w:r>
    </w:p>
    <w:p w14:paraId="24EFA411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160F7B43" w14:textId="31FBDB05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fizice,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reprezentant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juridice: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prenumele,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codul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numeric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personal/cod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unic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identificare;</w:t>
      </w:r>
    </w:p>
    <w:p w14:paraId="00502547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6AF88218" w14:textId="279D033B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d)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veniturile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realizate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orice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fel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activități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(salariale,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autorizate/independente,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pensii,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asigurări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sociale,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închirieri,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etc);</w:t>
      </w:r>
    </w:p>
    <w:p w14:paraId="6D5280E7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5AA3BADE" w14:textId="491C93D9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orice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BF6A64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financiare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</w:t>
      </w:r>
      <w:r w:rsidR="00BF6A6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cazul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clientului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juridica);</w:t>
      </w:r>
    </w:p>
    <w:p w14:paraId="5644C312" w14:textId="469C7DB8" w:rsidR="0036403C" w:rsidRPr="00CC1214" w:rsidRDefault="00CC1214" w:rsidP="009B5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4"/>
          <w:szCs w:val="24"/>
          <w:shd w:val="clear" w:color="auto" w:fill="FEFEFE"/>
          <w:lang w:val="ro-RO"/>
          <w14:ligatures w14:val="none"/>
        </w:rPr>
        <w:t xml:space="preserve"> </w:t>
      </w:r>
    </w:p>
    <w:p w14:paraId="26FC5D03" w14:textId="017943EC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B.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Declarații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i/>
          <w:iCs/>
          <w:color w:val="363636"/>
          <w:kern w:val="0"/>
          <w:sz w:val="21"/>
          <w:szCs w:val="21"/>
          <w:lang w:val="ro-RO"/>
          <w14:ligatures w14:val="none"/>
        </w:rPr>
        <w:t>transmiterea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i/>
          <w:iCs/>
          <w:color w:val="363636"/>
          <w:kern w:val="0"/>
          <w:sz w:val="21"/>
          <w:szCs w:val="21"/>
          <w:lang w:val="ro-RO"/>
          <w14:ligatures w14:val="none"/>
        </w:rPr>
        <w:t>prelucrarea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Agenția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Națională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BF6A64"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Administrare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Fiscală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subsemnatului/ei,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respectiv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reprezentanților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subscrisei,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deținute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Instituția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Financiară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Nebancară.</w:t>
      </w:r>
    </w:p>
    <w:p w14:paraId="49E4CAC5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3A88FCE7" w14:textId="342936D5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Îmi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exprim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mod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expres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consimțământul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măsura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voi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regăsi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multe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situațiile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jos,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transmită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lunar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ANAF:</w:t>
      </w:r>
    </w:p>
    <w:p w14:paraId="6A258482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345B0854" w14:textId="1E29BD44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informațiile,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inclusiv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indicate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jos,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înregistrate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subscrisei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evidențele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scopul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răspunde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tuturor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solicitărilor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activitatea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creditare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(aprobate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respinse)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anterioară,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respectiv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contribuabilului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clientului,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tipul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contractului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credit,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cerere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creditare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aprobată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refuzată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creditul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tranzacțiile;</w:t>
      </w:r>
    </w:p>
    <w:p w14:paraId="4AF2A4B7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235B5343" w14:textId="32C0B96E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informațiile,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inclusiv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indicate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jos,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înregistrate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subsemnatei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subscrisei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evidențele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scopul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răspunde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tuturor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solicitărilor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activitatea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leasing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anterioară,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respectiv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despre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fizică/persoana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juridică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despre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bunul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face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obiectul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leasingului,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respectiv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unice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despre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bun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cazul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bunurilor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identificate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unice,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utilizatorului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final,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valoarea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intrare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bunului,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valoarea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contractului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leasing,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durata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contractului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leasing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(dată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inițiere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–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termen),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valoare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reziduală,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soldul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contribuabilului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clientului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raportării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numărul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zilelor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întârziere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plată;</w:t>
      </w:r>
    </w:p>
    <w:p w14:paraId="14A0001E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0195F587" w14:textId="40C060B8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scrisorile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b/>
          <w:bCs/>
          <w:color w:val="363636"/>
          <w:kern w:val="0"/>
          <w:sz w:val="21"/>
          <w:szCs w:val="21"/>
          <w:lang w:val="ro-RO"/>
          <w14:ligatures w14:val="none"/>
        </w:rPr>
        <w:t>garanție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respectiv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suma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garantată,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beneficiarului,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solicitantului,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termen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valabilitate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–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0C253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expirării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;</w:t>
      </w:r>
    </w:p>
    <w:p w14:paraId="51C7C321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70F8FAC1" w14:textId="5EADAA78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copia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dosarelor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creditare,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toată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documentația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aferentă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depusă;</w:t>
      </w:r>
    </w:p>
    <w:p w14:paraId="43D0A276" w14:textId="77777777" w:rsidR="005B1E37" w:rsidRPr="00CC1214" w:rsidRDefault="005B1E37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</w:p>
    <w:p w14:paraId="1AB8BF98" w14:textId="742345C4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măsura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voi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regăsi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multe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situațiile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sus,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transmită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oricând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prevăzute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punctul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literele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a);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corespunzătoare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perioadei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0C253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începând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ianuarie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2013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până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semnării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prezentului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acord;</w:t>
      </w:r>
    </w:p>
    <w:p w14:paraId="3C9AE470" w14:textId="75C4CD63" w:rsidR="0036403C" w:rsidRPr="00CC1214" w:rsidRDefault="00CC1214" w:rsidP="009B5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4"/>
          <w:szCs w:val="24"/>
          <w:shd w:val="clear" w:color="auto" w:fill="FEFEFE"/>
          <w:lang w:val="ro-RO"/>
          <w14:ligatures w14:val="none"/>
        </w:rPr>
        <w:t xml:space="preserve">  </w:t>
      </w:r>
    </w:p>
    <w:tbl>
      <w:tblPr>
        <w:tblStyle w:val="TableGrid"/>
        <w:tblpPr w:leftFromText="180" w:rightFromText="180" w:vertAnchor="text" w:horzAnchor="page" w:tblpX="2105" w:tblpY="56"/>
        <w:tblW w:w="0" w:type="auto"/>
        <w:tblLook w:val="04A0" w:firstRow="1" w:lastRow="0" w:firstColumn="1" w:lastColumn="0" w:noHBand="0" w:noVBand="1"/>
      </w:tblPr>
      <w:tblGrid>
        <w:gridCol w:w="355"/>
      </w:tblGrid>
      <w:tr w:rsidR="005B1E37" w:rsidRPr="00CC1214" w14:paraId="578B4699" w14:textId="77777777" w:rsidTr="005B1E37">
        <w:tc>
          <w:tcPr>
            <w:tcW w:w="355" w:type="dxa"/>
          </w:tcPr>
          <w:p w14:paraId="741EAACC" w14:textId="77777777" w:rsidR="005B1E37" w:rsidRPr="00CC1214" w:rsidRDefault="005B1E37" w:rsidP="009B5A28">
            <w:pPr>
              <w:jc w:val="both"/>
              <w:rPr>
                <w:rFonts w:ascii="Segoe UI" w:eastAsia="Times New Roman" w:hAnsi="Segoe UI" w:cs="Segoe UI"/>
                <w:color w:val="4A4A4A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4" w:tblpY="80"/>
        <w:tblW w:w="0" w:type="auto"/>
        <w:tblLook w:val="04A0" w:firstRow="1" w:lastRow="0" w:firstColumn="1" w:lastColumn="0" w:noHBand="0" w:noVBand="1"/>
      </w:tblPr>
      <w:tblGrid>
        <w:gridCol w:w="355"/>
      </w:tblGrid>
      <w:tr w:rsidR="005B1E37" w:rsidRPr="00CC1214" w14:paraId="58D71D51" w14:textId="77777777" w:rsidTr="005B1E37">
        <w:tc>
          <w:tcPr>
            <w:tcW w:w="355" w:type="dxa"/>
          </w:tcPr>
          <w:p w14:paraId="7450BFB3" w14:textId="77777777" w:rsidR="005B1E37" w:rsidRPr="00CC1214" w:rsidRDefault="005B1E37" w:rsidP="009B5A28">
            <w:pPr>
              <w:jc w:val="both"/>
              <w:rPr>
                <w:rFonts w:ascii="Segoe UI" w:eastAsia="Times New Roman" w:hAnsi="Segoe UI" w:cs="Segoe UI"/>
                <w:color w:val="4A4A4A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3CF0D254" w14:textId="3D7273F6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>DA</w:t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  <w:t>NU</w:t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5B1E37" w:rsidRP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ab/>
      </w:r>
      <w:r w:rsidR="00CC1214">
        <w:rPr>
          <w:rFonts w:ascii="Segoe UI" w:eastAsia="Times New Roman" w:hAnsi="Segoe UI" w:cs="Segoe UI"/>
          <w:color w:val="4A4A4A"/>
          <w:kern w:val="0"/>
          <w:sz w:val="24"/>
          <w:szCs w:val="24"/>
          <w:lang w:val="ro-RO"/>
          <w14:ligatures w14:val="none"/>
        </w:rPr>
        <w:t xml:space="preserve">  </w:t>
      </w:r>
    </w:p>
    <w:p w14:paraId="7DC1A239" w14:textId="652ECA29" w:rsidR="0036403C" w:rsidRPr="00CC1214" w:rsidRDefault="00CC1214" w:rsidP="009B5A2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FFFFFF"/>
          <w:kern w:val="0"/>
          <w:sz w:val="19"/>
          <w:szCs w:val="19"/>
          <w:lang w:val="ro-RO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19"/>
          <w:szCs w:val="19"/>
          <w:lang w:val="ro-RO"/>
          <w14:ligatures w14:val="none"/>
        </w:rPr>
        <w:t xml:space="preserve"> </w:t>
      </w:r>
    </w:p>
    <w:p w14:paraId="08797061" w14:textId="1933DD65" w:rsidR="0036403C" w:rsidRPr="00CC1214" w:rsidRDefault="00CC1214" w:rsidP="009B5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4"/>
          <w:szCs w:val="24"/>
          <w:shd w:val="clear" w:color="auto" w:fill="FEFEFE"/>
          <w:lang w:val="ro-RO"/>
          <w14:ligatures w14:val="none"/>
        </w:rPr>
        <w:t xml:space="preserve">  </w:t>
      </w:r>
    </w:p>
    <w:p w14:paraId="35D8DC88" w14:textId="2A74E648" w:rsidR="0036403C" w:rsidRPr="00CC1214" w:rsidRDefault="000C2532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Înțeleg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accept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dezacordul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(răspunsul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NU),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conduce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imposibilitatea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Instituției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Financiare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Nebancare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interoga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electronic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baza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ANAF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informațiile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punctul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consecință,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înțeleg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accept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fac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dovada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veniturilor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modalitățile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prevăzute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așa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îmi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sunt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solicitate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Instituția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Financiară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36403C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Nebancară.</w:t>
      </w:r>
    </w:p>
    <w:p w14:paraId="5B911616" w14:textId="2C66DF32" w:rsidR="0036403C" w:rsidRPr="00CC1214" w:rsidRDefault="00CC1214" w:rsidP="009B5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4"/>
          <w:szCs w:val="24"/>
          <w:shd w:val="clear" w:color="auto" w:fill="FEFEFE"/>
          <w:lang w:val="ro-RO"/>
          <w14:ligatures w14:val="none"/>
        </w:rPr>
        <w:t xml:space="preserve"> </w:t>
      </w:r>
    </w:p>
    <w:p w14:paraId="68092B2C" w14:textId="6AE7C6F6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C.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Declarații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referitoare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drepturile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persoanei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vizate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/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dat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declarațiile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mai</w:t>
      </w:r>
      <w:r w:rsid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i/>
          <w:iCs/>
          <w:color w:val="4A4A4A"/>
          <w:kern w:val="0"/>
          <w:sz w:val="21"/>
          <w:szCs w:val="21"/>
          <w:lang w:val="ro-RO"/>
          <w14:ligatures w14:val="none"/>
        </w:rPr>
        <w:t>sus</w:t>
      </w:r>
    </w:p>
    <w:p w14:paraId="42CA2761" w14:textId="3F0BE491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C1.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0C253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cunoștința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faptul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îmi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pot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toate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drepturile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0C2532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prevăzute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Regulamentul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(UE)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2016/679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Parlamentului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European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Consiliului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27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aprilie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2016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protecția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fizice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privește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libera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circulație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acestor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abrogare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Directivei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95/46/CE,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denumit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Regulamentul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general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protecția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(RGPD),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publicat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Jurnalul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Oficial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Uniunii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Europene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L119/1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din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04.05.2016,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condițiile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limitele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prevăzute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legislația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materia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protecției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astfel:</w:t>
      </w:r>
    </w:p>
    <w:p w14:paraId="60557965" w14:textId="6F2EE660" w:rsidR="0036403C" w:rsidRPr="00CC1214" w:rsidRDefault="00CC1214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</w:p>
    <w:p w14:paraId="4A1F0AA2" w14:textId="6A4C493F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informare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acces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</w:p>
    <w:p w14:paraId="23E7B4C2" w14:textId="581B1908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rectificare</w:t>
      </w:r>
    </w:p>
    <w:p w14:paraId="0B0E2A08" w14:textId="314D6F9D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lastRenderedPageBreak/>
        <w:t>(iii)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ștergerea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</w:t>
      </w:r>
      <w:r w:rsidR="0019058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„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uitat</w:t>
      </w:r>
      <w:r w:rsidR="00190581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”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);</w:t>
      </w:r>
    </w:p>
    <w:p w14:paraId="396F272F" w14:textId="1E8E12A2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(iv)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restricționarea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prelucrării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;</w:t>
      </w:r>
    </w:p>
    <w:p w14:paraId="783F0B57" w14:textId="4D047211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(v)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portabilitatea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</w:p>
    <w:p w14:paraId="25A2FD92" w14:textId="47A91C03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(vi)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opoziție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;</w:t>
      </w:r>
    </w:p>
    <w:p w14:paraId="78E69257" w14:textId="37DDD4CE" w:rsidR="0036403C" w:rsidRPr="00CC1214" w:rsidRDefault="0036403C" w:rsidP="009B5A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(vii)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Autorității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Naționale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Supraveghere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justiției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pentru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apărarea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oricăror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drepturi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garantate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RGPD,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le-au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fost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încălcate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;</w:t>
      </w:r>
    </w:p>
    <w:p w14:paraId="40891EAC" w14:textId="4CC0C449" w:rsidR="0036403C" w:rsidRPr="00CC1214" w:rsidRDefault="00CC1214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</w:p>
    <w:p w14:paraId="676A8B1E" w14:textId="4413E106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Pentru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exercitarea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drepturilor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prevăzute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punctul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2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litera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(vii),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Clientul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cerere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WE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FINANCE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IFN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654BEB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S.A.,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bookmarkStart w:id="0" w:name="_Hlk210635036"/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str.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Sevastopol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Nr.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17C,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Apt.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B4503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18</w:t>
      </w:r>
      <w:bookmarkEnd w:id="0"/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sector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F3439A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1,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București</w:t>
      </w:r>
      <w:r w:rsidR="00654BEB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654BEB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Romania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întocmită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formă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scrisă,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semnată,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vor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menționa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asupra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cărora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solicită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opoziția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motivul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întemeiat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legitim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situația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particulară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persoanei.</w:t>
      </w:r>
    </w:p>
    <w:p w14:paraId="7D67E78B" w14:textId="0904EBDF" w:rsidR="0036403C" w:rsidRPr="00CC1214" w:rsidRDefault="0036403C" w:rsidP="009B5A28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</w:pP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Am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luat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cunoștință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prevederile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Regulamentului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general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privind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protecția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(RGPD)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despre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drepturile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contextul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drepturi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pot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fi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exercitate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limitele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legii,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trimițând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scrisă,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și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semnată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către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Destinatarul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IFN,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însoțită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o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copie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actului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identitate,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dreptul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mă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adresa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Autorității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Naționale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Supraveghere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a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Prelucrării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Datelor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Caracter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Personal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sau</w:t>
      </w:r>
      <w:r w:rsid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 xml:space="preserve"> </w:t>
      </w:r>
      <w:r w:rsidR="00190581"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justiției</w:t>
      </w:r>
      <w:r w:rsidRPr="00CC1214">
        <w:rPr>
          <w:rFonts w:ascii="Segoe UI" w:eastAsia="Times New Roman" w:hAnsi="Segoe UI" w:cs="Segoe UI"/>
          <w:color w:val="4A4A4A"/>
          <w:kern w:val="0"/>
          <w:sz w:val="21"/>
          <w:szCs w:val="21"/>
          <w:lang w:val="ro-RO"/>
          <w14:ligatures w14:val="none"/>
        </w:rPr>
        <w:t>.</w:t>
      </w:r>
    </w:p>
    <w:p w14:paraId="3D628B44" w14:textId="77777777" w:rsidR="007B51BE" w:rsidRPr="00CC1214" w:rsidRDefault="007B51BE" w:rsidP="009B5A28">
      <w:pPr>
        <w:jc w:val="both"/>
        <w:rPr>
          <w:lang w:val="ro-RO"/>
        </w:rPr>
      </w:pPr>
    </w:p>
    <w:p w14:paraId="5C6C775B" w14:textId="77777777" w:rsidR="005B1E37" w:rsidRPr="00CC1214" w:rsidRDefault="005B1E37" w:rsidP="009B5A28">
      <w:pPr>
        <w:jc w:val="both"/>
        <w:rPr>
          <w:lang w:val="ro-RO"/>
        </w:rPr>
      </w:pPr>
    </w:p>
    <w:p w14:paraId="044AC63F" w14:textId="0F7E391B" w:rsidR="005B1E37" w:rsidRPr="00A10C82" w:rsidRDefault="005B1E37" w:rsidP="009B5A28">
      <w:pPr>
        <w:kinsoku w:val="0"/>
        <w:overflowPunct w:val="0"/>
        <w:autoSpaceDE w:val="0"/>
        <w:autoSpaceDN w:val="0"/>
        <w:adjustRightInd w:val="0"/>
        <w:spacing w:after="0" w:line="209" w:lineRule="exact"/>
        <w:jc w:val="both"/>
        <w:rPr>
          <w:rFonts w:ascii="Segoe UI" w:hAnsi="Segoe UI" w:cs="Segoe UI"/>
          <w:b/>
          <w:bCs/>
          <w:kern w:val="0"/>
          <w:sz w:val="21"/>
          <w:szCs w:val="21"/>
          <w:lang w:val="ro-RO"/>
        </w:rPr>
      </w:pP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Data</w:t>
      </w:r>
      <w:r w:rsidR="00CC1214" w:rsidRPr="00A10C82">
        <w:rPr>
          <w:rFonts w:ascii="Segoe UI" w:hAnsi="Segoe UI" w:cs="Segoe UI"/>
          <w:b/>
          <w:bCs/>
          <w:kern w:val="0"/>
          <w:sz w:val="21"/>
          <w:szCs w:val="21"/>
          <w:u w:val="single"/>
          <w:lang w:val="ro-RO"/>
        </w:rPr>
        <w:t xml:space="preserve">                             </w:t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ab/>
        <w:t>Semnătura</w:t>
      </w:r>
      <w:r w:rsidR="00CC1214"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 xml:space="preserve"> </w:t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clientului</w:t>
      </w:r>
    </w:p>
    <w:p w14:paraId="43A4033A" w14:textId="77777777" w:rsidR="005B1E37" w:rsidRPr="00A10C82" w:rsidRDefault="005B1E37" w:rsidP="009B5A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Segoe UI" w:hAnsi="Segoe UI" w:cs="Segoe UI"/>
          <w:b/>
          <w:bCs/>
          <w:kern w:val="0"/>
          <w:sz w:val="21"/>
          <w:szCs w:val="21"/>
          <w:lang w:val="ro-RO"/>
        </w:rPr>
      </w:pPr>
    </w:p>
    <w:p w14:paraId="061CA596" w14:textId="77777777" w:rsidR="005B1E37" w:rsidRPr="00A10C82" w:rsidRDefault="005B1E37" w:rsidP="009B5A2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040" w:firstLine="720"/>
        <w:jc w:val="both"/>
        <w:rPr>
          <w:rFonts w:ascii="Segoe UI" w:hAnsi="Segoe UI" w:cs="Segoe UI"/>
          <w:b/>
          <w:bCs/>
          <w:kern w:val="0"/>
          <w:sz w:val="21"/>
          <w:szCs w:val="21"/>
          <w:lang w:val="ro-RO"/>
        </w:rPr>
      </w:pP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Sau</w:t>
      </w:r>
    </w:p>
    <w:p w14:paraId="140912FB" w14:textId="77777777" w:rsidR="005B1E37" w:rsidRPr="00A10C82" w:rsidRDefault="005B1E37" w:rsidP="009B5A2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Segoe UI" w:hAnsi="Segoe UI" w:cs="Segoe UI"/>
          <w:b/>
          <w:bCs/>
          <w:kern w:val="0"/>
          <w:sz w:val="20"/>
          <w:szCs w:val="20"/>
          <w:lang w:val="ro-RO"/>
        </w:rPr>
      </w:pPr>
    </w:p>
    <w:p w14:paraId="3B29F675" w14:textId="24ECE19E" w:rsidR="005B1E37" w:rsidRPr="00A10C82" w:rsidRDefault="005B1E37" w:rsidP="009B5A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Segoe UI" w:hAnsi="Segoe UI" w:cs="Segoe UI"/>
          <w:b/>
          <w:bCs/>
          <w:kern w:val="0"/>
          <w:sz w:val="21"/>
          <w:szCs w:val="21"/>
          <w:lang w:val="ro-RO"/>
        </w:rPr>
      </w:pP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Semnătura</w:t>
      </w:r>
      <w:r w:rsidR="00CC1214"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 xml:space="preserve"> </w:t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reprezentantului</w:t>
      </w:r>
      <w:r w:rsidR="00CC1214"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 xml:space="preserve"> </w:t>
      </w:r>
      <w:r w:rsidRPr="00A10C82">
        <w:rPr>
          <w:rFonts w:ascii="Segoe UI" w:hAnsi="Segoe UI" w:cs="Segoe UI"/>
          <w:b/>
          <w:bCs/>
          <w:kern w:val="0"/>
          <w:sz w:val="21"/>
          <w:szCs w:val="21"/>
          <w:lang w:val="ro-RO"/>
        </w:rPr>
        <w:t>legal</w:t>
      </w:r>
    </w:p>
    <w:p w14:paraId="54C40FFA" w14:textId="77777777" w:rsidR="005B1E37" w:rsidRPr="00CC1214" w:rsidRDefault="005B1E37" w:rsidP="009B5A28">
      <w:pPr>
        <w:jc w:val="both"/>
        <w:rPr>
          <w:lang w:val="ro-RO"/>
        </w:rPr>
      </w:pPr>
    </w:p>
    <w:sectPr w:rsidR="005B1E37" w:rsidRPr="00CC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606"/>
    <w:multiLevelType w:val="multilevel"/>
    <w:tmpl w:val="1CE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20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3C"/>
    <w:rsid w:val="00005DA9"/>
    <w:rsid w:val="000C2532"/>
    <w:rsid w:val="001236C9"/>
    <w:rsid w:val="00190581"/>
    <w:rsid w:val="001B4503"/>
    <w:rsid w:val="00252A75"/>
    <w:rsid w:val="0036403C"/>
    <w:rsid w:val="004F0FF4"/>
    <w:rsid w:val="005B1E37"/>
    <w:rsid w:val="00654BEB"/>
    <w:rsid w:val="0077078B"/>
    <w:rsid w:val="007A7936"/>
    <w:rsid w:val="007B51BE"/>
    <w:rsid w:val="007C1FD2"/>
    <w:rsid w:val="008B1339"/>
    <w:rsid w:val="009B5A28"/>
    <w:rsid w:val="009F4515"/>
    <w:rsid w:val="00A10C82"/>
    <w:rsid w:val="00A72CCB"/>
    <w:rsid w:val="00AF4FC3"/>
    <w:rsid w:val="00B910BF"/>
    <w:rsid w:val="00B9146D"/>
    <w:rsid w:val="00BE4F85"/>
    <w:rsid w:val="00BF5696"/>
    <w:rsid w:val="00BF6A64"/>
    <w:rsid w:val="00CC1214"/>
    <w:rsid w:val="00CD0246"/>
    <w:rsid w:val="00CE3C94"/>
    <w:rsid w:val="00D354FE"/>
    <w:rsid w:val="00EB1DB7"/>
    <w:rsid w:val="00ED57AE"/>
    <w:rsid w:val="00EE1C31"/>
    <w:rsid w:val="00F3439A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B359"/>
  <w15:chartTrackingRefBased/>
  <w15:docId w15:val="{D062EC06-9CED-4C6B-9DF6-9FD511DF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4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403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3640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1FD2"/>
    <w:pPr>
      <w:ind w:left="720"/>
      <w:contextualSpacing/>
    </w:pPr>
  </w:style>
  <w:style w:type="table" w:styleId="TableGrid">
    <w:name w:val="Table Grid"/>
    <w:basedOn w:val="TableNormal"/>
    <w:uiPriority w:val="39"/>
    <w:rsid w:val="005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B1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B1E37"/>
    <w:rPr>
      <w:rFonts w:ascii="Times New Roman" w:hAnsi="Times New Roman" w:cs="Times New Roman"/>
      <w:b/>
      <w:bCs/>
      <w:kern w:val="0"/>
      <w:sz w:val="21"/>
      <w:szCs w:val="21"/>
    </w:rPr>
  </w:style>
  <w:style w:type="paragraph" w:styleId="Revision">
    <w:name w:val="Revision"/>
    <w:hidden/>
    <w:uiPriority w:val="99"/>
    <w:semiHidden/>
    <w:rsid w:val="004F0F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54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8998096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0B50F9D5FE449971953F9FEFF2ED1" ma:contentTypeVersion="13" ma:contentTypeDescription="Create a new document." ma:contentTypeScope="" ma:versionID="bdb5ae03f9b1445006c2f2ae85bf155b">
  <xsd:schema xmlns:xsd="http://www.w3.org/2001/XMLSchema" xmlns:xs="http://www.w3.org/2001/XMLSchema" xmlns:p="http://schemas.microsoft.com/office/2006/metadata/properties" xmlns:ns2="a28167b7-599a-412b-a8a6-8b6cf2f3d482" xmlns:ns3="0d01c958-359c-492a-b8ab-117e50def03d" targetNamespace="http://schemas.microsoft.com/office/2006/metadata/properties" ma:root="true" ma:fieldsID="9fe7a57f563f78d4a97651185fc83600" ns2:_="" ns3:_="">
    <xsd:import namespace="a28167b7-599a-412b-a8a6-8b6cf2f3d482"/>
    <xsd:import namespace="0d01c958-359c-492a-b8ab-117e50def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167b7-599a-412b-a8a6-8b6cf2f3d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7bf330-7db2-458a-ba07-11be46729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c958-359c-492a-b8ab-117e50def0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6e76b-f3b5-4c16-ae15-beaaa1650b04}" ma:internalName="TaxCatchAll" ma:showField="CatchAllData" ma:web="0d01c958-359c-492a-b8ab-117e50def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8167b7-599a-412b-a8a6-8b6cf2f3d482">
      <Terms xmlns="http://schemas.microsoft.com/office/infopath/2007/PartnerControls"/>
    </lcf76f155ced4ddcb4097134ff3c332f>
    <TaxCatchAll xmlns="0d01c958-359c-492a-b8ab-117e50def03d" xsi:nil="true"/>
  </documentManagement>
</p:properties>
</file>

<file path=customXml/itemProps1.xml><?xml version="1.0" encoding="utf-8"?>
<ds:datastoreItem xmlns:ds="http://schemas.openxmlformats.org/officeDocument/2006/customXml" ds:itemID="{AB4DBDD7-838E-4DA1-97CD-7412011F0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0E225-22C9-488C-ACE1-14BDF4F3D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167b7-599a-412b-a8a6-8b6cf2f3d482"/>
    <ds:schemaRef ds:uri="0d01c958-359c-492a-b8ab-117e50def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3964D-7340-4AFD-9B20-36133A1893B4}">
  <ds:schemaRefs>
    <ds:schemaRef ds:uri="http://schemas.microsoft.com/office/2006/metadata/properties"/>
    <ds:schemaRef ds:uri="http://schemas.microsoft.com/office/infopath/2007/PartnerControls"/>
    <ds:schemaRef ds:uri="a28167b7-599a-412b-a8a6-8b6cf2f3d482"/>
    <ds:schemaRef ds:uri="0d01c958-359c-492a-b8ab-117e50def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        ACORD</vt:lpstr>
      <vt:lpstr>        de consultare, transmitere și prelucrare a informațiilor din bazele de date ale </vt:lpstr>
      <vt:lpstr>        precum și a Datelor cu Caracter Personal, apartinând Clientului</vt:lpstr>
      <vt:lpstr>        </vt:lpstr>
      <vt:lpstr>        Subsemnatul/a ____________________, cu domiciliul/sediul în ____________________</vt:lpstr>
      <vt:lpstr>        </vt:lpstr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Consaltis Banci</cp:lastModifiedBy>
  <cp:revision>10</cp:revision>
  <cp:lastPrinted>2025-10-06T12:15:00Z</cp:lastPrinted>
  <dcterms:created xsi:type="dcterms:W3CDTF">2025-10-06T06:21:00Z</dcterms:created>
  <dcterms:modified xsi:type="dcterms:W3CDTF">2025-10-17T12:31:00Z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0x0101006760B50F9D5FE449971953F9FEFF2ED1</vt:lpwstr>
  </property>
</Properties>
</file>